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F5" w:rsidRPr="00152AF5" w:rsidRDefault="00152AF5" w:rsidP="00152AF5">
      <w:pPr>
        <w:jc w:val="center"/>
        <w:rPr>
          <w:rFonts w:ascii="Lucida Sans Unicode" w:hAnsi="Lucida Sans Unicode" w:cs="Lucida Sans Unicode"/>
          <w:b/>
          <w:sz w:val="24"/>
          <w:szCs w:val="24"/>
        </w:rPr>
      </w:pPr>
      <w:bookmarkStart w:id="0" w:name="Rechtsanwalt"/>
      <w:r w:rsidRPr="00152AF5">
        <w:rPr>
          <w:rFonts w:ascii="Lucida Sans Unicode" w:hAnsi="Lucida Sans Unicode" w:cs="Lucida Sans Unicode"/>
          <w:b/>
          <w:sz w:val="24"/>
          <w:szCs w:val="24"/>
        </w:rPr>
        <w:t>Glossar Steuerstrafrecht</w:t>
      </w:r>
    </w:p>
    <w:p w:rsidR="00152AF5" w:rsidRPr="00152AF5" w:rsidRDefault="00152AF5" w:rsidP="00152AF5">
      <w:pPr>
        <w:jc w:val="center"/>
        <w:rPr>
          <w:rFonts w:ascii="Lucida Sans Unicode" w:hAnsi="Lucida Sans Unicode" w:cs="Lucida Sans Unicode"/>
          <w:b/>
          <w:sz w:val="20"/>
          <w:szCs w:val="20"/>
        </w:rPr>
      </w:pPr>
    </w:p>
    <w:p w:rsidR="00C759B4" w:rsidRPr="00152AF5" w:rsidRDefault="003C06FE">
      <w:pPr>
        <w:rPr>
          <w:rFonts w:ascii="Lucida Sans Unicode" w:hAnsi="Lucida Sans Unicode" w:cs="Lucida Sans Unicode"/>
          <w:b/>
          <w:sz w:val="20"/>
          <w:szCs w:val="20"/>
        </w:rPr>
      </w:pPr>
      <w:r w:rsidRPr="00152AF5">
        <w:rPr>
          <w:rFonts w:ascii="Lucida Sans Unicode" w:hAnsi="Lucida Sans Unicode" w:cs="Lucida Sans Unicode"/>
          <w:b/>
          <w:sz w:val="20"/>
          <w:szCs w:val="20"/>
        </w:rPr>
        <w:t>Rechtsanwalt</w:t>
      </w:r>
    </w:p>
    <w:bookmarkEnd w:id="0"/>
    <w:p w:rsidR="003C06FE" w:rsidRPr="00152AF5" w:rsidRDefault="003C06FE">
      <w:pPr>
        <w:rPr>
          <w:rFonts w:ascii="Lucida Sans Unicode" w:hAnsi="Lucida Sans Unicode" w:cs="Lucida Sans Unicode"/>
          <w:sz w:val="20"/>
          <w:szCs w:val="20"/>
        </w:rPr>
      </w:pPr>
      <w:r w:rsidRPr="00152AF5">
        <w:rPr>
          <w:rFonts w:ascii="Lucida Sans Unicode" w:hAnsi="Lucida Sans Unicode" w:cs="Lucida Sans Unicode"/>
          <w:sz w:val="20"/>
          <w:szCs w:val="20"/>
        </w:rPr>
        <w:t xml:space="preserve">Grundsätzlich ist jeder Rechtsanwalt berechtigt, als Verteidiger in einem Steuerstrafverfahren zu agieren. Zu beachten ist jedoch für den Mandanten, </w:t>
      </w:r>
      <w:r w:rsidR="005A3E2D" w:rsidRPr="00152AF5">
        <w:rPr>
          <w:rFonts w:ascii="Lucida Sans Unicode" w:hAnsi="Lucida Sans Unicode" w:cs="Lucida Sans Unicode"/>
          <w:sz w:val="20"/>
          <w:szCs w:val="20"/>
        </w:rPr>
        <w:t>dass</w:t>
      </w:r>
      <w:r w:rsidRPr="00152AF5">
        <w:rPr>
          <w:rFonts w:ascii="Lucida Sans Unicode" w:hAnsi="Lucida Sans Unicode" w:cs="Lucida Sans Unicode"/>
          <w:sz w:val="20"/>
          <w:szCs w:val="20"/>
        </w:rPr>
        <w:t xml:space="preserve"> </w:t>
      </w:r>
      <w:r w:rsidR="002173E0" w:rsidRPr="00152AF5">
        <w:rPr>
          <w:rFonts w:ascii="Lucida Sans Unicode" w:hAnsi="Lucida Sans Unicode" w:cs="Lucida Sans Unicode"/>
          <w:sz w:val="20"/>
          <w:szCs w:val="20"/>
        </w:rPr>
        <w:t>für</w:t>
      </w:r>
      <w:r w:rsidRPr="00152AF5">
        <w:rPr>
          <w:rFonts w:ascii="Lucida Sans Unicode" w:hAnsi="Lucida Sans Unicode" w:cs="Lucida Sans Unicode"/>
          <w:sz w:val="20"/>
          <w:szCs w:val="20"/>
        </w:rPr>
        <w:t xml:space="preserve"> eine seriöse und erfolgversprechende </w:t>
      </w:r>
      <w:r w:rsidR="005A3E2D" w:rsidRPr="00152AF5">
        <w:rPr>
          <w:rFonts w:ascii="Lucida Sans Unicode" w:hAnsi="Lucida Sans Unicode" w:cs="Lucida Sans Unicode"/>
          <w:sz w:val="20"/>
          <w:szCs w:val="20"/>
        </w:rPr>
        <w:t>Strafverteidigung</w:t>
      </w:r>
      <w:r w:rsidRPr="00152AF5">
        <w:rPr>
          <w:rFonts w:ascii="Lucida Sans Unicode" w:hAnsi="Lucida Sans Unicode" w:cs="Lucida Sans Unicode"/>
          <w:sz w:val="20"/>
          <w:szCs w:val="20"/>
        </w:rPr>
        <w:t xml:space="preserve"> </w:t>
      </w:r>
      <w:r w:rsidR="002173E0" w:rsidRPr="00152AF5">
        <w:rPr>
          <w:rFonts w:ascii="Lucida Sans Unicode" w:hAnsi="Lucida Sans Unicode" w:cs="Lucida Sans Unicode"/>
          <w:sz w:val="20"/>
          <w:szCs w:val="20"/>
        </w:rPr>
        <w:t xml:space="preserve">Erfahrung und inhaltliche Kompetenz </w:t>
      </w:r>
      <w:r w:rsidR="001E3D9D" w:rsidRPr="00152AF5">
        <w:rPr>
          <w:rFonts w:ascii="Lucida Sans Unicode" w:hAnsi="Lucida Sans Unicode" w:cs="Lucida Sans Unicode"/>
          <w:sz w:val="20"/>
          <w:szCs w:val="20"/>
        </w:rPr>
        <w:t xml:space="preserve">im steuerlichen Strafverfahren </w:t>
      </w:r>
      <w:r w:rsidR="002173E0" w:rsidRPr="00152AF5">
        <w:rPr>
          <w:rFonts w:ascii="Lucida Sans Unicode" w:hAnsi="Lucida Sans Unicode" w:cs="Lucida Sans Unicode"/>
          <w:sz w:val="20"/>
          <w:szCs w:val="20"/>
        </w:rPr>
        <w:t xml:space="preserve">unabdingbar sind. Diese Kompetenz wird zum einen durch Zusatzqualifikationen dokumentiert. Dazu ist </w:t>
      </w:r>
      <w:r w:rsidR="00D56935" w:rsidRPr="00152AF5">
        <w:rPr>
          <w:rFonts w:ascii="Lucida Sans Unicode" w:hAnsi="Lucida Sans Unicode" w:cs="Lucida Sans Unicode"/>
          <w:sz w:val="20"/>
          <w:szCs w:val="20"/>
        </w:rPr>
        <w:t>vorrangig</w:t>
      </w:r>
      <w:r w:rsidR="002173E0" w:rsidRPr="00152AF5">
        <w:rPr>
          <w:rFonts w:ascii="Lucida Sans Unicode" w:hAnsi="Lucida Sans Unicode" w:cs="Lucida Sans Unicode"/>
          <w:sz w:val="20"/>
          <w:szCs w:val="20"/>
        </w:rPr>
        <w:t xml:space="preserve"> die Qualifikation als </w:t>
      </w:r>
      <w:hyperlink w:anchor="Steuerberater" w:history="1">
        <w:r w:rsidR="002173E0" w:rsidRPr="00152AF5">
          <w:rPr>
            <w:rStyle w:val="Hyperlink"/>
            <w:rFonts w:ascii="Lucida Sans Unicode" w:hAnsi="Lucida Sans Unicode" w:cs="Lucida Sans Unicode"/>
            <w:sz w:val="20"/>
            <w:szCs w:val="20"/>
          </w:rPr>
          <w:t>Steuerberater</w:t>
        </w:r>
      </w:hyperlink>
      <w:r w:rsidR="002173E0" w:rsidRPr="00152AF5">
        <w:rPr>
          <w:rFonts w:ascii="Lucida Sans Unicode" w:hAnsi="Lucida Sans Unicode" w:cs="Lucida Sans Unicode"/>
          <w:sz w:val="20"/>
          <w:szCs w:val="20"/>
        </w:rPr>
        <w:t xml:space="preserve"> zu nennen. </w:t>
      </w:r>
      <w:r w:rsidR="00D56935" w:rsidRPr="00152AF5">
        <w:rPr>
          <w:rFonts w:ascii="Lucida Sans Unicode" w:hAnsi="Lucida Sans Unicode" w:cs="Lucida Sans Unicode"/>
          <w:sz w:val="20"/>
          <w:szCs w:val="20"/>
        </w:rPr>
        <w:t>Daneben kann ggf. auch die Bezeichnung „</w:t>
      </w:r>
      <w:hyperlink w:anchor="Fachanwalt" w:history="1">
        <w:r w:rsidR="00D56935" w:rsidRPr="00152AF5">
          <w:rPr>
            <w:rStyle w:val="Hyperlink"/>
            <w:rFonts w:ascii="Lucida Sans Unicode" w:hAnsi="Lucida Sans Unicode" w:cs="Lucida Sans Unicode"/>
            <w:sz w:val="20"/>
            <w:szCs w:val="20"/>
          </w:rPr>
          <w:t>Fachanwalt für Steuerrecht</w:t>
        </w:r>
      </w:hyperlink>
      <w:r w:rsidR="00D56935" w:rsidRPr="00152AF5">
        <w:rPr>
          <w:rFonts w:ascii="Lucida Sans Unicode" w:hAnsi="Lucida Sans Unicode" w:cs="Lucida Sans Unicode"/>
          <w:sz w:val="20"/>
          <w:szCs w:val="20"/>
        </w:rPr>
        <w:t>“ einen Hinweis auf die Geeignetheit als Verteidiger liefern.</w:t>
      </w:r>
      <w:r w:rsidR="00166C8E">
        <w:rPr>
          <w:rFonts w:ascii="Lucida Sans Unicode" w:hAnsi="Lucida Sans Unicode" w:cs="Lucida Sans Unicode"/>
          <w:sz w:val="20"/>
          <w:szCs w:val="20"/>
        </w:rPr>
        <w:t xml:space="preserve"> Wichtig erscheint, verschiedene Rechtsanwälte –sofern die Zeit oder Dringlichkeit des Falles es zulässt – in einem ersten und gebührenfreien Gespräch kennenzulernen. Hier sollte neben der menschlichen Ebene insbesondere die Frage nach den entstehenden </w:t>
      </w:r>
      <w:hyperlink w:anchor="Gebühren" w:history="1">
        <w:r w:rsidR="00166C8E" w:rsidRPr="00166C8E">
          <w:rPr>
            <w:rStyle w:val="Hyperlink"/>
            <w:rFonts w:ascii="Lucida Sans Unicode" w:hAnsi="Lucida Sans Unicode" w:cs="Lucida Sans Unicode"/>
            <w:sz w:val="20"/>
            <w:szCs w:val="20"/>
          </w:rPr>
          <w:t>Gebühren</w:t>
        </w:r>
      </w:hyperlink>
      <w:r w:rsidR="00166C8E">
        <w:rPr>
          <w:rFonts w:ascii="Lucida Sans Unicode" w:hAnsi="Lucida Sans Unicode" w:cs="Lucida Sans Unicode"/>
          <w:sz w:val="20"/>
          <w:szCs w:val="20"/>
        </w:rPr>
        <w:t xml:space="preserve"> definitiv geklärt werden. Auch liegt dem Mandanten in der Regel viel daran, dass tatsächlich der Rechtsanwalt die Verteidigung übernimmt, den er in diesem Gespräch kennengelernt hat und nicht ein beliebiger andere Anwalt der kontaktierten Kanzlei.</w:t>
      </w:r>
    </w:p>
    <w:p w:rsidR="00D56935" w:rsidRPr="00152AF5" w:rsidRDefault="00D56935">
      <w:pPr>
        <w:rPr>
          <w:rFonts w:ascii="Lucida Sans Unicode" w:hAnsi="Lucida Sans Unicode" w:cs="Lucida Sans Unicode"/>
          <w:sz w:val="20"/>
          <w:szCs w:val="20"/>
        </w:rPr>
      </w:pPr>
    </w:p>
    <w:p w:rsidR="002173E0" w:rsidRPr="00152AF5" w:rsidRDefault="002173E0">
      <w:pPr>
        <w:rPr>
          <w:rFonts w:ascii="Lucida Sans Unicode" w:hAnsi="Lucida Sans Unicode" w:cs="Lucida Sans Unicode"/>
          <w:b/>
          <w:sz w:val="20"/>
          <w:szCs w:val="20"/>
        </w:rPr>
      </w:pPr>
      <w:bookmarkStart w:id="1" w:name="Steuerberater"/>
      <w:r w:rsidRPr="00152AF5">
        <w:rPr>
          <w:rFonts w:ascii="Lucida Sans Unicode" w:hAnsi="Lucida Sans Unicode" w:cs="Lucida Sans Unicode"/>
          <w:b/>
          <w:sz w:val="20"/>
          <w:szCs w:val="20"/>
        </w:rPr>
        <w:t>Steuerberater</w:t>
      </w:r>
    </w:p>
    <w:bookmarkEnd w:id="1"/>
    <w:p w:rsidR="002173E0" w:rsidRPr="00152AF5" w:rsidRDefault="002173E0">
      <w:pPr>
        <w:rPr>
          <w:rFonts w:ascii="Lucida Sans Unicode" w:hAnsi="Lucida Sans Unicode" w:cs="Lucida Sans Unicode"/>
          <w:sz w:val="20"/>
          <w:szCs w:val="20"/>
        </w:rPr>
      </w:pPr>
      <w:r w:rsidRPr="00152AF5">
        <w:rPr>
          <w:rFonts w:ascii="Lucida Sans Unicode" w:hAnsi="Lucida Sans Unicode" w:cs="Lucida Sans Unicode"/>
          <w:sz w:val="20"/>
          <w:szCs w:val="20"/>
        </w:rPr>
        <w:t>Der Steuerberater</w:t>
      </w:r>
      <w:r w:rsidR="001E3D9D" w:rsidRPr="00152AF5">
        <w:rPr>
          <w:rFonts w:ascii="Lucida Sans Unicode" w:hAnsi="Lucida Sans Unicode" w:cs="Lucida Sans Unicode"/>
          <w:sz w:val="20"/>
          <w:szCs w:val="20"/>
        </w:rPr>
        <w:t xml:space="preserve"> kommt als </w:t>
      </w:r>
      <w:r w:rsidR="005A3E2D" w:rsidRPr="00152AF5">
        <w:rPr>
          <w:rFonts w:ascii="Lucida Sans Unicode" w:hAnsi="Lucida Sans Unicode" w:cs="Lucida Sans Unicode"/>
          <w:sz w:val="20"/>
          <w:szCs w:val="20"/>
        </w:rPr>
        <w:t>Steuerstrafverteidiger</w:t>
      </w:r>
      <w:r w:rsidR="001E3D9D" w:rsidRPr="00152AF5">
        <w:rPr>
          <w:rFonts w:ascii="Lucida Sans Unicode" w:hAnsi="Lucida Sans Unicode" w:cs="Lucida Sans Unicode"/>
          <w:sz w:val="20"/>
          <w:szCs w:val="20"/>
        </w:rPr>
        <w:t xml:space="preserve"> maßgeblich immer dann in Frage, wenn es sich um Steuerstrafverfahren handelt, die inhaltlich vorwiegend Probleme des materiellen Steuerrechts beinhalten. </w:t>
      </w:r>
      <w:r w:rsidR="00F93633" w:rsidRPr="00152AF5">
        <w:rPr>
          <w:rFonts w:ascii="Lucida Sans Unicode" w:hAnsi="Lucida Sans Unicode" w:cs="Lucida Sans Unicode"/>
          <w:sz w:val="20"/>
          <w:szCs w:val="20"/>
        </w:rPr>
        <w:t xml:space="preserve">Der Steuerberater hat durch die Ablegung eines Staatsexamens seine umfassenden Kenntnisse des Steuerrechts nachweisen müssen. </w:t>
      </w:r>
      <w:r w:rsidR="001E3D9D" w:rsidRPr="00152AF5">
        <w:rPr>
          <w:rFonts w:ascii="Lucida Sans Unicode" w:hAnsi="Lucida Sans Unicode" w:cs="Lucida Sans Unicode"/>
          <w:sz w:val="20"/>
          <w:szCs w:val="20"/>
        </w:rPr>
        <w:t xml:space="preserve">Für den prozessualen Bereich – also verfahrensrechtliche Fragen des Strafrechts, wie die Einstellung des Verfahrens, des Strafbefehls oder auch der Hauptverhandlung – ist der Steuerberater im Regelfall </w:t>
      </w:r>
      <w:r w:rsidR="00166C8E">
        <w:rPr>
          <w:rFonts w:ascii="Lucida Sans Unicode" w:hAnsi="Lucida Sans Unicode" w:cs="Lucida Sans Unicode"/>
          <w:sz w:val="20"/>
          <w:szCs w:val="20"/>
        </w:rPr>
        <w:t xml:space="preserve">aber </w:t>
      </w:r>
      <w:r w:rsidR="001E3D9D" w:rsidRPr="00152AF5">
        <w:rPr>
          <w:rFonts w:ascii="Lucida Sans Unicode" w:hAnsi="Lucida Sans Unicode" w:cs="Lucida Sans Unicode"/>
          <w:sz w:val="20"/>
          <w:szCs w:val="20"/>
        </w:rPr>
        <w:t>nicht hinreichend ausgebildet.</w:t>
      </w:r>
      <w:r w:rsidR="00D56935" w:rsidRPr="00152AF5">
        <w:rPr>
          <w:rFonts w:ascii="Lucida Sans Unicode" w:hAnsi="Lucida Sans Unicode" w:cs="Lucida Sans Unicode"/>
          <w:sz w:val="20"/>
          <w:szCs w:val="20"/>
        </w:rPr>
        <w:t xml:space="preserve"> Daher sollte </w:t>
      </w:r>
      <w:r w:rsidR="003F528C" w:rsidRPr="00152AF5">
        <w:rPr>
          <w:rFonts w:ascii="Lucida Sans Unicode" w:hAnsi="Lucida Sans Unicode" w:cs="Lucida Sans Unicode"/>
          <w:sz w:val="20"/>
          <w:szCs w:val="20"/>
        </w:rPr>
        <w:t xml:space="preserve">ein Verteidiger im Steuerstrafverfahren bestenfalls </w:t>
      </w:r>
      <w:r w:rsidR="009B7974" w:rsidRPr="00152AF5">
        <w:rPr>
          <w:rFonts w:ascii="Lucida Sans Unicode" w:hAnsi="Lucida Sans Unicode" w:cs="Lucida Sans Unicode"/>
          <w:sz w:val="20"/>
          <w:szCs w:val="20"/>
        </w:rPr>
        <w:t>auch den</w:t>
      </w:r>
      <w:r w:rsidR="003F528C" w:rsidRPr="00152AF5">
        <w:rPr>
          <w:rFonts w:ascii="Lucida Sans Unicode" w:hAnsi="Lucida Sans Unicode" w:cs="Lucida Sans Unicode"/>
          <w:sz w:val="20"/>
          <w:szCs w:val="20"/>
        </w:rPr>
        <w:t xml:space="preserve"> Titel </w:t>
      </w:r>
      <w:r w:rsidR="009B7974" w:rsidRPr="00152AF5">
        <w:rPr>
          <w:rFonts w:ascii="Lucida Sans Unicode" w:hAnsi="Lucida Sans Unicode" w:cs="Lucida Sans Unicode"/>
          <w:sz w:val="20"/>
          <w:szCs w:val="20"/>
        </w:rPr>
        <w:t xml:space="preserve">als </w:t>
      </w:r>
      <w:hyperlink w:anchor="Rechtsanwalt" w:history="1">
        <w:r w:rsidR="009B7974" w:rsidRPr="00152AF5">
          <w:rPr>
            <w:rStyle w:val="Hyperlink"/>
            <w:rFonts w:ascii="Lucida Sans Unicode" w:hAnsi="Lucida Sans Unicode" w:cs="Lucida Sans Unicode"/>
            <w:sz w:val="20"/>
            <w:szCs w:val="20"/>
          </w:rPr>
          <w:t>Rechtsanwalt</w:t>
        </w:r>
      </w:hyperlink>
      <w:r w:rsidR="009B7974" w:rsidRPr="00152AF5">
        <w:rPr>
          <w:rFonts w:ascii="Lucida Sans Unicode" w:hAnsi="Lucida Sans Unicode" w:cs="Lucida Sans Unicode"/>
          <w:sz w:val="20"/>
          <w:szCs w:val="20"/>
        </w:rPr>
        <w:t xml:space="preserve"> </w:t>
      </w:r>
      <w:r w:rsidR="003F528C" w:rsidRPr="00152AF5">
        <w:rPr>
          <w:rFonts w:ascii="Lucida Sans Unicode" w:hAnsi="Lucida Sans Unicode" w:cs="Lucida Sans Unicode"/>
          <w:sz w:val="20"/>
          <w:szCs w:val="20"/>
        </w:rPr>
        <w:t>führen.</w:t>
      </w:r>
    </w:p>
    <w:p w:rsidR="002173E0" w:rsidRPr="00152AF5" w:rsidRDefault="002173E0">
      <w:pPr>
        <w:rPr>
          <w:rFonts w:ascii="Lucida Sans Unicode" w:hAnsi="Lucida Sans Unicode" w:cs="Lucida Sans Unicode"/>
          <w:b/>
          <w:sz w:val="20"/>
          <w:szCs w:val="20"/>
        </w:rPr>
      </w:pPr>
    </w:p>
    <w:p w:rsidR="002173E0" w:rsidRPr="00152AF5" w:rsidRDefault="002173E0">
      <w:pPr>
        <w:rPr>
          <w:rFonts w:ascii="Lucida Sans Unicode" w:hAnsi="Lucida Sans Unicode" w:cs="Lucida Sans Unicode"/>
          <w:b/>
          <w:sz w:val="20"/>
          <w:szCs w:val="20"/>
        </w:rPr>
      </w:pPr>
      <w:bookmarkStart w:id="2" w:name="Fachanwalt"/>
      <w:r w:rsidRPr="00152AF5">
        <w:rPr>
          <w:rFonts w:ascii="Lucida Sans Unicode" w:hAnsi="Lucida Sans Unicode" w:cs="Lucida Sans Unicode"/>
          <w:b/>
          <w:sz w:val="20"/>
          <w:szCs w:val="20"/>
        </w:rPr>
        <w:t>Fachanwalt für Steuerrecht</w:t>
      </w:r>
      <w:bookmarkEnd w:id="2"/>
    </w:p>
    <w:p w:rsidR="001E3D9D" w:rsidRPr="00152AF5" w:rsidRDefault="005A3E2D">
      <w:pPr>
        <w:rPr>
          <w:rFonts w:ascii="Lucida Sans Unicode" w:hAnsi="Lucida Sans Unicode" w:cs="Lucida Sans Unicode"/>
          <w:sz w:val="20"/>
          <w:szCs w:val="20"/>
        </w:rPr>
      </w:pPr>
      <w:r w:rsidRPr="00152AF5">
        <w:rPr>
          <w:rFonts w:ascii="Lucida Sans Unicode" w:hAnsi="Lucida Sans Unicode" w:cs="Lucida Sans Unicode"/>
          <w:sz w:val="20"/>
          <w:szCs w:val="20"/>
        </w:rPr>
        <w:t xml:space="preserve">Diesen Titel dürfen Rechtsanwälte führen, die mindestens drei Jahre zur Anwaltschaft zugelassen sind, einen entsprechenden Lehrgang absolviert und eine bestimmte Anzahl von Fällen im Steuerrecht – derzeit 50 – vor der Zulassung bearbeitet haben. </w:t>
      </w:r>
      <w:r w:rsidR="00F93633" w:rsidRPr="00152AF5">
        <w:rPr>
          <w:rFonts w:ascii="Lucida Sans Unicode" w:hAnsi="Lucida Sans Unicode" w:cs="Lucida Sans Unicode"/>
          <w:sz w:val="20"/>
          <w:szCs w:val="20"/>
        </w:rPr>
        <w:t xml:space="preserve">Die Zulassung zur Fachanwaltschaft ist jedoch bei weitem nicht </w:t>
      </w:r>
      <w:r w:rsidR="00257133" w:rsidRPr="00152AF5">
        <w:rPr>
          <w:rFonts w:ascii="Lucida Sans Unicode" w:hAnsi="Lucida Sans Unicode" w:cs="Lucida Sans Unicode"/>
          <w:sz w:val="20"/>
          <w:szCs w:val="20"/>
        </w:rPr>
        <w:t xml:space="preserve">an die Anforderungen </w:t>
      </w:r>
      <w:r w:rsidRPr="00152AF5">
        <w:rPr>
          <w:rFonts w:ascii="Lucida Sans Unicode" w:hAnsi="Lucida Sans Unicode" w:cs="Lucida Sans Unicode"/>
          <w:sz w:val="20"/>
          <w:szCs w:val="20"/>
        </w:rPr>
        <w:t>solcher</w:t>
      </w:r>
      <w:r w:rsidR="00257133" w:rsidRPr="00152AF5">
        <w:rPr>
          <w:rFonts w:ascii="Lucida Sans Unicode" w:hAnsi="Lucida Sans Unicode" w:cs="Lucida Sans Unicode"/>
          <w:sz w:val="20"/>
          <w:szCs w:val="20"/>
        </w:rPr>
        <w:t xml:space="preserve"> Rechtskenntnisse im Steuerrecht geknüpft, wie sie der </w:t>
      </w:r>
      <w:hyperlink w:anchor="Steuerberater" w:history="1">
        <w:r w:rsidR="00257133" w:rsidRPr="00152AF5">
          <w:rPr>
            <w:rStyle w:val="Hyperlink"/>
            <w:rFonts w:ascii="Lucida Sans Unicode" w:hAnsi="Lucida Sans Unicode" w:cs="Lucida Sans Unicode"/>
            <w:sz w:val="20"/>
            <w:szCs w:val="20"/>
          </w:rPr>
          <w:t>Steuerberater</w:t>
        </w:r>
      </w:hyperlink>
      <w:r w:rsidR="00257133" w:rsidRPr="00152AF5">
        <w:rPr>
          <w:rFonts w:ascii="Lucida Sans Unicode" w:hAnsi="Lucida Sans Unicode" w:cs="Lucida Sans Unicode"/>
          <w:sz w:val="20"/>
          <w:szCs w:val="20"/>
        </w:rPr>
        <w:t xml:space="preserve"> in seinem Staatsexamen dokumentieren muss.</w:t>
      </w:r>
      <w:r w:rsidRPr="00152AF5">
        <w:rPr>
          <w:rFonts w:ascii="Lucida Sans Unicode" w:hAnsi="Lucida Sans Unicode" w:cs="Lucida Sans Unicode"/>
          <w:sz w:val="20"/>
          <w:szCs w:val="20"/>
        </w:rPr>
        <w:t xml:space="preserve"> </w:t>
      </w:r>
      <w:r w:rsidR="00166C8E">
        <w:rPr>
          <w:rFonts w:ascii="Lucida Sans Unicode" w:hAnsi="Lucida Sans Unicode" w:cs="Lucida Sans Unicode"/>
          <w:sz w:val="20"/>
          <w:szCs w:val="20"/>
        </w:rPr>
        <w:t xml:space="preserve">Es sei hier nur darauf hingewiesen, dass eine Bearbeitung von 50 Fällen durch einen Steuerberater oft innerhalb weniger Tage erreicht wird. Die vielfach zu hörende </w:t>
      </w:r>
      <w:r w:rsidR="00166C8E">
        <w:rPr>
          <w:rFonts w:ascii="Lucida Sans Unicode" w:hAnsi="Lucida Sans Unicode" w:cs="Lucida Sans Unicode"/>
          <w:sz w:val="20"/>
          <w:szCs w:val="20"/>
        </w:rPr>
        <w:lastRenderedPageBreak/>
        <w:t xml:space="preserve">Eigenwerbung hinsichtlich der Erlangung des Fachanwaltstitels ist u. E. daher nur eingeschränkt nachvollziehbar. </w:t>
      </w:r>
      <w:r w:rsidRPr="00152AF5">
        <w:rPr>
          <w:rFonts w:ascii="Lucida Sans Unicode" w:hAnsi="Lucida Sans Unicode" w:cs="Lucida Sans Unicode"/>
          <w:sz w:val="20"/>
          <w:szCs w:val="20"/>
        </w:rPr>
        <w:t xml:space="preserve">Wir empfehlen daher grundsätzlich einen Steuerstrafverteidiger zu wählen, der sowohl den Titel als </w:t>
      </w:r>
      <w:hyperlink w:anchor="Rechtsanwalt" w:history="1">
        <w:r w:rsidRPr="00152AF5">
          <w:rPr>
            <w:rStyle w:val="Hyperlink"/>
            <w:rFonts w:ascii="Lucida Sans Unicode" w:hAnsi="Lucida Sans Unicode" w:cs="Lucida Sans Unicode"/>
            <w:sz w:val="20"/>
            <w:szCs w:val="20"/>
          </w:rPr>
          <w:t>Rechtsanwalt</w:t>
        </w:r>
      </w:hyperlink>
      <w:r w:rsidRPr="00152AF5">
        <w:rPr>
          <w:rFonts w:ascii="Lucida Sans Unicode" w:hAnsi="Lucida Sans Unicode" w:cs="Lucida Sans Unicode"/>
          <w:sz w:val="20"/>
          <w:szCs w:val="20"/>
        </w:rPr>
        <w:t xml:space="preserve"> wie auch als Steuerberater führt.</w:t>
      </w:r>
    </w:p>
    <w:p w:rsidR="00F12820" w:rsidRPr="00152AF5" w:rsidRDefault="00F12820">
      <w:pPr>
        <w:rPr>
          <w:rFonts w:ascii="Lucida Sans Unicode" w:hAnsi="Lucida Sans Unicode" w:cs="Lucida Sans Unicode"/>
          <w:sz w:val="20"/>
          <w:szCs w:val="20"/>
        </w:rPr>
      </w:pPr>
    </w:p>
    <w:p w:rsidR="00F12820" w:rsidRPr="00152AF5" w:rsidRDefault="00F12820">
      <w:pPr>
        <w:rPr>
          <w:rFonts w:ascii="Lucida Sans Unicode" w:hAnsi="Lucida Sans Unicode" w:cs="Lucida Sans Unicode"/>
          <w:b/>
          <w:sz w:val="20"/>
          <w:szCs w:val="20"/>
        </w:rPr>
      </w:pPr>
      <w:bookmarkStart w:id="3" w:name="Gebühren"/>
      <w:r w:rsidRPr="00152AF5">
        <w:rPr>
          <w:rFonts w:ascii="Lucida Sans Unicode" w:hAnsi="Lucida Sans Unicode" w:cs="Lucida Sans Unicode"/>
          <w:b/>
          <w:sz w:val="20"/>
          <w:szCs w:val="20"/>
        </w:rPr>
        <w:t>Gebühren</w:t>
      </w:r>
    </w:p>
    <w:bookmarkEnd w:id="3"/>
    <w:p w:rsidR="00F12820" w:rsidRPr="00152AF5" w:rsidRDefault="00F12820">
      <w:pPr>
        <w:rPr>
          <w:rFonts w:ascii="Lucida Sans Unicode" w:hAnsi="Lucida Sans Unicode" w:cs="Lucida Sans Unicode"/>
          <w:sz w:val="20"/>
          <w:szCs w:val="20"/>
        </w:rPr>
      </w:pPr>
      <w:r w:rsidRPr="00152AF5">
        <w:rPr>
          <w:rFonts w:ascii="Lucida Sans Unicode" w:hAnsi="Lucida Sans Unicode" w:cs="Lucida Sans Unicode"/>
          <w:sz w:val="20"/>
          <w:szCs w:val="20"/>
        </w:rPr>
        <w:t xml:space="preserve">Die Bearbeitung des steuerstrafrechtlichen Mandats </w:t>
      </w:r>
      <w:r w:rsidR="00437BD3" w:rsidRPr="00152AF5">
        <w:rPr>
          <w:rFonts w:ascii="Lucida Sans Unicode" w:hAnsi="Lucida Sans Unicode" w:cs="Lucida Sans Unicode"/>
          <w:sz w:val="20"/>
          <w:szCs w:val="20"/>
        </w:rPr>
        <w:t xml:space="preserve">erfolgt gegen oft nicht unerhebliche Gebühren des Verteidigers. Die hier in der Praxis anzutreffende Honorarpolitik ist vielfältig und von unterschiedlichen Intentionen </w:t>
      </w:r>
      <w:r w:rsidR="00EF4579" w:rsidRPr="00152AF5">
        <w:rPr>
          <w:rFonts w:ascii="Lucida Sans Unicode" w:hAnsi="Lucida Sans Unicode" w:cs="Lucida Sans Unicode"/>
          <w:sz w:val="20"/>
          <w:szCs w:val="20"/>
        </w:rPr>
        <w:t xml:space="preserve">der Berater </w:t>
      </w:r>
      <w:r w:rsidR="00437BD3" w:rsidRPr="00152AF5">
        <w:rPr>
          <w:rFonts w:ascii="Lucida Sans Unicode" w:hAnsi="Lucida Sans Unicode" w:cs="Lucida Sans Unicode"/>
          <w:sz w:val="20"/>
          <w:szCs w:val="20"/>
        </w:rPr>
        <w:t>geprägt. Am häufigsten anzutreffen schein</w:t>
      </w:r>
      <w:r w:rsidR="00603FCD" w:rsidRPr="00152AF5">
        <w:rPr>
          <w:rFonts w:ascii="Lucida Sans Unicode" w:hAnsi="Lucida Sans Unicode" w:cs="Lucida Sans Unicode"/>
          <w:sz w:val="20"/>
          <w:szCs w:val="20"/>
        </w:rPr>
        <w:t>t</w:t>
      </w:r>
      <w:r w:rsidR="00437BD3" w:rsidRPr="00152AF5">
        <w:rPr>
          <w:rFonts w:ascii="Lucida Sans Unicode" w:hAnsi="Lucida Sans Unicode" w:cs="Lucida Sans Unicode"/>
          <w:sz w:val="20"/>
          <w:szCs w:val="20"/>
        </w:rPr>
        <w:t xml:space="preserve"> nach wie vor die Vereinbarung eines Stundensatzes.</w:t>
      </w:r>
      <w:r w:rsidR="00603FCD" w:rsidRPr="00152AF5">
        <w:rPr>
          <w:rFonts w:ascii="Lucida Sans Unicode" w:hAnsi="Lucida Sans Unicode" w:cs="Lucida Sans Unicode"/>
          <w:sz w:val="20"/>
          <w:szCs w:val="20"/>
        </w:rPr>
        <w:t xml:space="preserve"> Dabei stellt sich die Frage nach der Angemessenheit einer solchen Vereinbarung. Der erfahrene und gut ausgebildete Steuerstrafverteidiger wird im Regelfall ein Verfahren schneller und für den Mandanten besser zum Abschluss b</w:t>
      </w:r>
      <w:r w:rsidR="00FD545A" w:rsidRPr="00152AF5">
        <w:rPr>
          <w:rFonts w:ascii="Lucida Sans Unicode" w:hAnsi="Lucida Sans Unicode" w:cs="Lucida Sans Unicode"/>
          <w:sz w:val="20"/>
          <w:szCs w:val="20"/>
        </w:rPr>
        <w:t xml:space="preserve">ringen als andere Rechtsanwälte, würde aber </w:t>
      </w:r>
      <w:r w:rsidR="00152AF5">
        <w:rPr>
          <w:rFonts w:ascii="Lucida Sans Unicode" w:hAnsi="Lucida Sans Unicode" w:cs="Lucida Sans Unicode"/>
          <w:sz w:val="20"/>
          <w:szCs w:val="20"/>
        </w:rPr>
        <w:t xml:space="preserve">bei </w:t>
      </w:r>
      <w:r w:rsidR="00FD545A" w:rsidRPr="00152AF5">
        <w:rPr>
          <w:rFonts w:ascii="Lucida Sans Unicode" w:hAnsi="Lucida Sans Unicode" w:cs="Lucida Sans Unicode"/>
          <w:sz w:val="20"/>
          <w:szCs w:val="20"/>
        </w:rPr>
        <w:t xml:space="preserve">einer Zeitabrechnung weniger Gebühren in Rechnung stellen. </w:t>
      </w:r>
      <w:r w:rsidR="00152AF5">
        <w:rPr>
          <w:rFonts w:ascii="Lucida Sans Unicode" w:hAnsi="Lucida Sans Unicode" w:cs="Lucida Sans Unicode"/>
          <w:sz w:val="20"/>
          <w:szCs w:val="20"/>
        </w:rPr>
        <w:t xml:space="preserve">Daneben ist die Zeitabrechnung des Beraters für den Mandanten oft wenig transparent. Diese Abrechnungsmethode scheint daher unangemessen. Vielmehr wird die Vereinbarung einer pauschalen </w:t>
      </w:r>
      <w:r w:rsidR="00BC6799">
        <w:rPr>
          <w:rFonts w:ascii="Lucida Sans Unicode" w:hAnsi="Lucida Sans Unicode" w:cs="Lucida Sans Unicode"/>
          <w:sz w:val="20"/>
          <w:szCs w:val="20"/>
        </w:rPr>
        <w:t xml:space="preserve">– am Interesse des Mandanten ausgerichteten - </w:t>
      </w:r>
      <w:r w:rsidR="00152AF5">
        <w:rPr>
          <w:rFonts w:ascii="Lucida Sans Unicode" w:hAnsi="Lucida Sans Unicode" w:cs="Lucida Sans Unicode"/>
          <w:sz w:val="20"/>
          <w:szCs w:val="20"/>
        </w:rPr>
        <w:t xml:space="preserve">Gebühr für die Bearbeitung des </w:t>
      </w:r>
      <w:r w:rsidR="00166C8E">
        <w:rPr>
          <w:rFonts w:ascii="Lucida Sans Unicode" w:hAnsi="Lucida Sans Unicode" w:cs="Lucida Sans Unicode"/>
          <w:sz w:val="20"/>
          <w:szCs w:val="20"/>
        </w:rPr>
        <w:t xml:space="preserve">gesamten </w:t>
      </w:r>
      <w:r w:rsidR="00152AF5">
        <w:rPr>
          <w:rFonts w:ascii="Lucida Sans Unicode" w:hAnsi="Lucida Sans Unicode" w:cs="Lucida Sans Unicode"/>
          <w:sz w:val="20"/>
          <w:szCs w:val="20"/>
        </w:rPr>
        <w:t xml:space="preserve">Mandats der Thematik </w:t>
      </w:r>
      <w:r w:rsidR="00166C8E">
        <w:rPr>
          <w:rFonts w:ascii="Lucida Sans Unicode" w:hAnsi="Lucida Sans Unicode" w:cs="Lucida Sans Unicode"/>
          <w:sz w:val="20"/>
          <w:szCs w:val="20"/>
        </w:rPr>
        <w:t xml:space="preserve">am ehesten </w:t>
      </w:r>
      <w:r w:rsidR="00152AF5">
        <w:rPr>
          <w:rFonts w:ascii="Lucida Sans Unicode" w:hAnsi="Lucida Sans Unicode" w:cs="Lucida Sans Unicode"/>
          <w:sz w:val="20"/>
          <w:szCs w:val="20"/>
        </w:rPr>
        <w:t>gerecht. Hier weiß der Mandant bereits im Vorfeld, welche Kosten auf ihn zukommen. So bleiben Überraschungen aus. Weiterhin gibt es den Vorteil der Vergleichbarkeit zwischen den angefragten Rechtsanwälten.</w:t>
      </w:r>
      <w:r w:rsidR="00962A37">
        <w:rPr>
          <w:rFonts w:ascii="Lucida Sans Unicode" w:hAnsi="Lucida Sans Unicode" w:cs="Lucida Sans Unicode"/>
          <w:sz w:val="20"/>
          <w:szCs w:val="20"/>
        </w:rPr>
        <w:t xml:space="preserve"> Beinhalten sollte eine Vereinbarung über pauschale Gebühren genau die vom Rechtsanwalt zu übernehmenden Tätigkeiten. Ferner sollte eine Regelung der Gebühren für Verhandlungstage im Hauptverfahren getroffen werden. Abzuraten ist von sogenannten Übernahme- oder Einarbeitungspauschalen in Verbindung mit dann folgenden Zeitabrechnungen. Hierbei zahlt der Mandant zunächst eine pauschale Gebühr dafür, dass der Rechtsanwalt den Fall überhaupt übernimmt</w:t>
      </w:r>
      <w:r w:rsidR="00BD7DDA">
        <w:rPr>
          <w:rFonts w:ascii="Lucida Sans Unicode" w:hAnsi="Lucida Sans Unicode" w:cs="Lucida Sans Unicode"/>
          <w:sz w:val="20"/>
          <w:szCs w:val="20"/>
        </w:rPr>
        <w:t xml:space="preserve"> ohne, dass </w:t>
      </w:r>
      <w:r w:rsidR="00166C8E">
        <w:rPr>
          <w:rFonts w:ascii="Lucida Sans Unicode" w:hAnsi="Lucida Sans Unicode" w:cs="Lucida Sans Unicode"/>
          <w:sz w:val="20"/>
          <w:szCs w:val="20"/>
        </w:rPr>
        <w:t>dieser</w:t>
      </w:r>
      <w:r w:rsidR="00BD7DDA">
        <w:rPr>
          <w:rFonts w:ascii="Lucida Sans Unicode" w:hAnsi="Lucida Sans Unicode" w:cs="Lucida Sans Unicode"/>
          <w:sz w:val="20"/>
          <w:szCs w:val="20"/>
        </w:rPr>
        <w:t xml:space="preserve"> dafür eine Gegenleistung erbringt</w:t>
      </w:r>
      <w:r w:rsidR="00962A37">
        <w:rPr>
          <w:rFonts w:ascii="Lucida Sans Unicode" w:hAnsi="Lucida Sans Unicode" w:cs="Lucida Sans Unicode"/>
          <w:sz w:val="20"/>
          <w:szCs w:val="20"/>
        </w:rPr>
        <w:t xml:space="preserve">. </w:t>
      </w:r>
      <w:r w:rsidR="009B5B33">
        <w:rPr>
          <w:rFonts w:ascii="Lucida Sans Unicode" w:hAnsi="Lucida Sans Unicode" w:cs="Lucida Sans Unicode"/>
          <w:sz w:val="20"/>
          <w:szCs w:val="20"/>
        </w:rPr>
        <w:t xml:space="preserve">Anschließend wird dann häufig nach tatsächlichen Bearbeitungszeiten abgerechnet, womöglich sogar noch in Zeittakten, also z. B. in Einheiten von 15 Minuten oder länger. Dies führt dann zu schwer nachvollziehbaren Ergebnissen wie der Abrechnung von 15 Minuten allein dafür, dass der Anwalt die Akte innerhalb von einer Minute aus dem Archiv holt. </w:t>
      </w:r>
    </w:p>
    <w:sectPr w:rsidR="00F12820" w:rsidRPr="00152AF5" w:rsidSect="00C759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06FE"/>
    <w:rsid w:val="00152AF5"/>
    <w:rsid w:val="00166C8E"/>
    <w:rsid w:val="001E3D9D"/>
    <w:rsid w:val="002173E0"/>
    <w:rsid w:val="00257133"/>
    <w:rsid w:val="003C06FE"/>
    <w:rsid w:val="003F528C"/>
    <w:rsid w:val="00437BD3"/>
    <w:rsid w:val="005A3E2D"/>
    <w:rsid w:val="00603FCD"/>
    <w:rsid w:val="00962A37"/>
    <w:rsid w:val="009B5B33"/>
    <w:rsid w:val="009B7974"/>
    <w:rsid w:val="00B92552"/>
    <w:rsid w:val="00BC6799"/>
    <w:rsid w:val="00BD7DDA"/>
    <w:rsid w:val="00C759B4"/>
    <w:rsid w:val="00D56935"/>
    <w:rsid w:val="00EF4579"/>
    <w:rsid w:val="00F12698"/>
    <w:rsid w:val="00F12820"/>
    <w:rsid w:val="00F93633"/>
    <w:rsid w:val="00FD54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59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73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4255</Characters>
  <Application>Microsoft Office Word</Application>
  <DocSecurity>0</DocSecurity>
  <Lines>35</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Arndt</dc:creator>
  <cp:lastModifiedBy>Arndt</cp:lastModifiedBy>
  <cp:revision>22</cp:revision>
  <dcterms:created xsi:type="dcterms:W3CDTF">2008-03-09T09:21:00Z</dcterms:created>
  <dcterms:modified xsi:type="dcterms:W3CDTF">2008-03-09T10:21:00Z</dcterms:modified>
</cp:coreProperties>
</file>